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3E" w:rsidRDefault="00E37AC5" w:rsidP="00E37AC5">
      <w:pPr>
        <w:shd w:val="clear" w:color="auto" w:fill="FFFFFF"/>
        <w:tabs>
          <w:tab w:val="left" w:pos="3300"/>
          <w:tab w:val="center" w:pos="485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48325" cy="7896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B3E" w:rsidRDefault="00205B3E" w:rsidP="00E37AC5">
      <w:pPr>
        <w:shd w:val="clear" w:color="auto" w:fill="FFFFFF"/>
        <w:tabs>
          <w:tab w:val="left" w:pos="3300"/>
          <w:tab w:val="center" w:pos="485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B3E" w:rsidRDefault="00205B3E" w:rsidP="00E37AC5">
      <w:pPr>
        <w:shd w:val="clear" w:color="auto" w:fill="FFFFFF"/>
        <w:tabs>
          <w:tab w:val="left" w:pos="3300"/>
          <w:tab w:val="center" w:pos="485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B3E" w:rsidRDefault="00205B3E" w:rsidP="00E37AC5">
      <w:pPr>
        <w:shd w:val="clear" w:color="auto" w:fill="FFFFFF"/>
        <w:tabs>
          <w:tab w:val="left" w:pos="3300"/>
          <w:tab w:val="center" w:pos="485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B5B" w:rsidRPr="0052024F" w:rsidRDefault="00005FA4" w:rsidP="00E37AC5">
      <w:pPr>
        <w:shd w:val="clear" w:color="auto" w:fill="FFFFFF"/>
        <w:tabs>
          <w:tab w:val="left" w:pos="3300"/>
          <w:tab w:val="center" w:pos="485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 w:rsidR="00F63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F6B5B" w:rsidRPr="00005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соответствии с Конституцией Российской Федерации каждый имеет право на труд, который он свободно выбирает или на который свободно соглашается, право распоряжаться своими способностями к труду, выбирать профессию и род занятий, а также право на защиту от безработицы.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Настоящие правила Внутреннего трудового распорядка устанавливаю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взаимные права и обязанности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МКУ «Социально-реабилитационный центр для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несовершеннолетних», далее 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работников, ответственность за их соблюдение и исполнение.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Правила Внутреннего трудового распорядка имеют целью способствовать укреплению трудовой дисциплины, рациональному использованию рабочего времени, высокому качеству и эффективности работы.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Правила Внутрен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трудового распорядка МКУ «СРЦдН» утверждаются администрацией 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мнения </w:t>
      </w:r>
      <w:r w:rsidR="00AC5FD4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представляющего интересы работников.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Индивидуальные обязанности работников предусматриваются в заключаемых с ними трудовых договорах и должностных инструкциях.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Текст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Внутреннего трудового распорядка доводится до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всех работников 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располагается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информационном стенде 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B5B" w:rsidRPr="00005FA4" w:rsidRDefault="00005FA4" w:rsidP="00602F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5E6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права и обязанности а</w:t>
      </w:r>
      <w:r w:rsidR="00EF6B5B" w:rsidRPr="00005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дминистрации </w:t>
      </w:r>
      <w:r w:rsidR="005E6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«СРЦдН»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Директор 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EF6B5B" w:rsidRPr="00697D7E" w:rsidRDefault="005E6EA6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Управлять МКУ «СРЦдН» и персоналом МКУ «СРЦдН»</w:t>
      </w:r>
      <w:r w:rsidR="00EF6B5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принимать решения в пределах полномоч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ий, установленных Уставом МКУ «СРЦдН»</w:t>
      </w:r>
      <w:r w:rsidR="00EF6B5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Действовать без доверенностей от имени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представлять его интересы в органах государственной власти и организациях различных форм собственности;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Распоряжаться от имени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имуществом в пределах, установленных договором о закреплении имущества и договором на управление имуществом на праве оперативного управления;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Открывать в банке расчетные и другие счета;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2.1.5. Выдавать доверенности отдельным работникам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совершение ими действий от имени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2.1.6. Устанавливать структуру управления деятельностью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утверждать штатное расписание, распределять должностные обязанности;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Заключать и расторгать трудовые договоры с работниками;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2.1.8. Устанавливать форму, систему оплаты труда работникам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и утвержденной сметой расходов;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2.1.9. Направлять часть внебюджетных средств на стимулирование труда работников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«СРЦдН»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социальную защиту;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2.1.0. Определять надбавки к должностным окладам сотрудников, представлять сотрудников к премированию и награждению;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2.1.11. Разрабатывать и утверждать правила Внутреннего распорядка;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2.1.12. Обеспечивать организацию труда работников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«СРЦдН»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повышение их квалификации;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Директор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Соблюдать законы Российской Федерации и иные нормативные акты о труде, договоры о труде, обеспечивать работникам производственные и социально-бытовые условия, соответствующие правилам и нормам охраны труда и технике безопасности, производственной санитарии и противопожарной защиты;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Разрабатывать планы социального развития учреждения и обеспечивать их выполнение;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Разрабатывать и утверждать в установленном порядке правила Внутреннего трудового распорядка для работников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мнения </w:t>
      </w:r>
      <w:r w:rsidR="00AC5FD4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Принимать меры по участию работников в управлении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укреплять и развивать социальное партнерство;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Выплачивать в полном объеме заработную плату в сроки, установленные в коллективном договоре, правилах Внутреннего трудового распорядка, трудовых договорах;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2.2.6. Применять демократические процедуры при оценки эффективности работы различных категорий работников для принятия решения об установлении им выплат стимулирующего характера.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Осуществлять социальное, медицинское и иные виды обязательного страхования работников;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Проводить мероприятия по сохранению рабочих мест;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Создавать условия, обеспечивающие охрану жизни и здоровья воспитанников и работников, предупреждать заболеваемость и травматизм, контролировать знание и соблюдение работниками требований инструкций по технике безопасности, производственной санитарии и гигиены, правил пожарной безопасности;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2.2.10. Своевременно проводить </w:t>
      </w:r>
      <w:r w:rsidR="007335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специальную оценку условий труда.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 Обеспечивать сохранность и рациональное использование оборудования, инвентаря и материалов;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 Соблюдать сроки капитального и текущего ремонта зданий, сооружений, коммуникаций и оборудования, осуществлять мероприятия по благоустройству и озеленению территорий.</w:t>
      </w:r>
    </w:p>
    <w:p w:rsidR="007050C7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07D0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EF6B5B" w:rsidRPr="00697D7E" w:rsidRDefault="00EF6B5B" w:rsidP="00705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Основные права и обязанности работников</w:t>
      </w:r>
      <w:r w:rsidR="005E6EA6" w:rsidRP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EA6" w:rsidRPr="005E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«СРЦдН»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Работник имеет право на: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Работу, отвечающую его профессиональной подготовке и квалификации;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Производственные и социально-бытовые условия, обеспечивающие безопасность и соблюдение требований гигиены труда;</w:t>
      </w:r>
    </w:p>
    <w:p w:rsidR="00EF6B5B" w:rsidRPr="00697D7E" w:rsidRDefault="00EF6B5B" w:rsidP="0042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Охрану труда;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Участие в управлении </w:t>
      </w:r>
      <w:r w:rsidR="005E6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определенном Уставом и Правилами Внутреннего трудового распорядка;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Профессиональную подготовку, переподготовку и повышение квалификации в соответствии с планом социального развития учреждения;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3.1.6. Получение заработной платы на основе </w:t>
      </w:r>
      <w:r w:rsidR="00A64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ПКГ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бюджетной сферы в соответствии с тарифно-квалификационными характеристиками на основании решения аттестационной комиссии;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Получение определенных видов и размеров надбавок, доплат и других выплат стимулирующего характера в пределах средств, направляемых на оплату труда, с учетом возможных внебюджетных источников;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Отдых, который гарантируется установленной федеральным законом максимальной продолжительностью рабочего времени, и обеспечивается предоставлением еженедельных выходных дней, праздничных нерабочих дней, оплачиваемых ежегодных отпусков, сокращенного дня для ряда профессий, работ и отдельных категорий работников;</w:t>
      </w:r>
    </w:p>
    <w:p w:rsidR="00EF6B5B" w:rsidRPr="0073356A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56A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Объединение в профессиональные союзы и другие организации, представляющие интересы работников;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3.1.10. Досудебную и судебную защиту своих трудовых прав и квалифицированную юридическую помощь, индивидуальные и коллективные трудовые споры с использованием установленных федеральным законом способов их разрешения, включая право на забастовку;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Работник обязан: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Предъявлять при приеме на работу документы, предусмотренные законодательством;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Строго выполнять возложенные на него обязанности, в соответствии трудовым законодательством, ФЗ</w:t>
      </w:r>
      <w:r w:rsidR="0073356A">
        <w:rPr>
          <w:rFonts w:ascii="Times New Roman" w:eastAsia="Times New Roman" w:hAnsi="Times New Roman" w:cs="Times New Roman"/>
          <w:sz w:val="28"/>
          <w:szCs w:val="28"/>
          <w:lang w:eastAsia="ru-RU"/>
        </w:rPr>
        <w:t>-442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73356A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основах социального обслуживания граждан в Российской Федерации»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ФЗ</w:t>
      </w:r>
      <w:r w:rsidR="00743AD7">
        <w:rPr>
          <w:rFonts w:ascii="Times New Roman" w:eastAsia="Times New Roman" w:hAnsi="Times New Roman" w:cs="Times New Roman"/>
          <w:sz w:val="28"/>
          <w:szCs w:val="28"/>
          <w:lang w:eastAsia="ru-RU"/>
        </w:rPr>
        <w:t>-120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основах системы профилактики безнадзорности и правонарушений несовершеннолетних», Уставом </w:t>
      </w:r>
      <w:r w:rsidR="00743AD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Правилами Внутреннего трудового распорядка, с должностной инструкцией;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Соблюдать трудовую дисциплину, работать честно и добросовестно, своевременно и точно ис</w:t>
      </w:r>
      <w:r w:rsidR="007335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полнять приказы (распоряжения)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3356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2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рабочее время для производственного труда, воздерживаться от действий, мешающих другим работникам выполнять их трудовые обязанности;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Повышать качество работы, выполнять установленные условия труда;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Принимать активные меры по устранению причини условий, нарушающих нормальный ход реабилитационного процесса;</w:t>
      </w:r>
    </w:p>
    <w:p w:rsidR="00EF6B5B" w:rsidRPr="00697D7E" w:rsidRDefault="00EF6B5B" w:rsidP="00EF6B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3.2.6. Содержать свое рабочее оборудование в исправном состоянии, поддерживать чистоту на рабочем месте, соблюдать установленный порядок хранения документов и материальных ценностей;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Эффективно использовать оборудование, экономно и рационально расходовать материальные ценности, электроэнергию и другие материальные ресурсы;  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 Соблюдать законные права и свободы воспитанников;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3.2.9. Охранять жизнь и здоровье несовершеннолетних во время пребывания их в </w:t>
      </w:r>
      <w:r w:rsidR="0073356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 Защищать ребенка от всех форм физического и психического насилия;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Сотрудничать с родителями (законными представителями), родственниками несовершеннолетних;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3.2.12. Проходить медицинское обследование согласно: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здравоохранения и социального развития РФ от 12.04.2011г. №302-Н,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специальной оценки условий труда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Запрещается: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Изменять по своему усмотрению график работы;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Отменять или изменять программы реабилитации несовершеннолетних, принятых на психолого-медико-педагогическом консилиуме;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нецензурную или ненормативную лексику;</w:t>
      </w:r>
      <w:r w:rsidR="0056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</w:t>
      </w:r>
      <w:r w:rsidR="00266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служебную этику в соответствии с П</w:t>
      </w:r>
      <w:r w:rsidR="0056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 w:rsidR="0026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</w:t>
      </w:r>
      <w:r w:rsidR="003E5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одексе этике</w:t>
      </w:r>
      <w:r w:rsidR="00DE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66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 поведения работников</w:t>
      </w:r>
      <w:r w:rsidR="003E5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Разглашать сведения о несовершеннолетних, а также информацию, ставшую им известной в процессе работы.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Знакомиться с личными делами несовершеннолетних, проходящих реабилитацию в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разрешения директора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Делать замечания специалистам по поводу их работы в присутствии воспитанников;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3.3.7. Курить в помещениях и на территории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 Находится на рабочем месте в нетрезвом виде.</w:t>
      </w:r>
    </w:p>
    <w:p w:rsidR="00EF6B5B" w:rsidRPr="00697D7E" w:rsidRDefault="00EF6B5B" w:rsidP="009253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приема, перевода и увольнения работников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Порядок приема на работу: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Работник реализует свое право на труд путем заключения трудового договора о работе в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работнику, другой хранится в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B5B" w:rsidRPr="00697D7E" w:rsidRDefault="00EF6B5B" w:rsidP="00A260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При приеме на работу работни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обязан предъявить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6B5B" w:rsidRPr="00697D7E" w:rsidRDefault="00EF6B5B" w:rsidP="00EF6B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об образовании, о квалификации или наличии специальных знаний при поступлении на работу, требующую специальных знаний или специальной подготовки (ст. 65 ТК РФ);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медицинское заключение о возможности осуществлять деятельность в детском учреждении;</w:t>
      </w:r>
    </w:p>
    <w:p w:rsidR="009101F1" w:rsidRPr="00697D7E" w:rsidRDefault="009101F1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об отсутствии судимости и (или) факта уголовного преследования, либо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власти;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4.1.4. Прием на работу осуществляется приказом директора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изданным на основе заключенного трудового договора. Приказ директора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на работу объявляется работнику под расписку в трехдневный срок со дня подписания трудового договора.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 Трудовой договор, не оформленный надлежащим образом, считается заключенным, если работник приступил к ра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с ведома или по поручению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фактическо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допущении работника к работе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 оформить с ним трудовой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 в письменной форме не позднее трех дней со дня фактического допущения работника к работе (ст. 67 ТК РФ).</w:t>
      </w:r>
    </w:p>
    <w:p w:rsidR="00EF6B5B" w:rsidRPr="00697D7E" w:rsidRDefault="00DF5E5E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4.1.6. При приеме на работу а</w:t>
      </w:r>
      <w:r w:rsidR="00EF6B5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EF6B5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 ознакомить работника с действующими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EF6B5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внутреннего трудового распорядка, Уставом</w:t>
      </w:r>
      <w:r w:rsidRP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EF6B5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должностной инструкцией, Коллективным договором, инструкцией по охране труда и технике безопасности, другими локальными актами, действующими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EF6B5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4.1.7. В соответствии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 приеме на работу,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 в недельный срок сделать запись в трудовой книжке работника согласно Инструкции о порядке ведения трудовых книжек на предприятиях, в учреждениях и организациях. На работающих по совместительству трудовые книжки ведутся по основному месту работы.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4.1.8. Трудовые книжки работников хранятся в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Трудовая книжка директора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в </w:t>
      </w:r>
      <w:r w:rsidR="009101F1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социальной защиты населения Яшкинского муниципального района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4.1.9. С каждой записью, вносимой на осн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 приказа в трудовую книжку,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 ознакомить ее владельца под личную подпись в его личной карточке.</w:t>
      </w:r>
    </w:p>
    <w:p w:rsidR="00EF6B5B" w:rsidRPr="00697D7E" w:rsidRDefault="00EF6B5B" w:rsidP="00697D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4.1.10. На каждого работника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личное дело, состоящего из одного экземпляра трудового договора,  копии документа об образовании и (или) профессиональной подготовки и т.д.</w:t>
      </w:r>
    </w:p>
    <w:p w:rsidR="00EF6B5B" w:rsidRPr="00697D7E" w:rsidRDefault="00EF6B5B" w:rsidP="00D57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4.1.11. Личное дело работника хранится в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после увольнения, до достижения им возраста 75 лет.</w:t>
      </w:r>
    </w:p>
    <w:p w:rsidR="009101F1" w:rsidRPr="00697D7E" w:rsidRDefault="00EF6B5B" w:rsidP="00D57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4.1.12. О приеме работника в</w:t>
      </w:r>
      <w:r w:rsidR="00DF5E5E" w:rsidRP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«СРЦдН»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делается запись в книгу учета личного состава. </w:t>
      </w:r>
    </w:p>
    <w:p w:rsidR="00EF6B5B" w:rsidRPr="00697D7E" w:rsidRDefault="00EF6B5B" w:rsidP="00D57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Запрещается необоснованный отказ в заключении трудового договора.</w:t>
      </w:r>
    </w:p>
    <w:p w:rsidR="00EF6B5B" w:rsidRPr="00697D7E" w:rsidRDefault="00EF6B5B" w:rsidP="00D57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Какое бы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наличие или отсутствие регистрации по месту жительства или пребывания), а также других обстоятельств, не связанных с деловыми качествами работников, не допускается, за исключением случаев, предусмотренных федеральным законом (ст. 64 ТК РФ).</w:t>
      </w:r>
    </w:p>
    <w:p w:rsidR="00EF6B5B" w:rsidRPr="00697D7E" w:rsidRDefault="00EF6B5B" w:rsidP="00D57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4.2.3. Запрещается отказывать в заключении трудового договора женщинам, по мотивам, связанным с беременностью или наличием детей,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EF6B5B" w:rsidRPr="00697D7E" w:rsidRDefault="00EF6B5B" w:rsidP="00D57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 По требованию лица, которому отказано в заключении трудового договора, работодатель обязан сообщать причину отказа в письменной форме. Отказ в заключении трудового договора может быть обжалован в судебном порядке.</w:t>
      </w:r>
    </w:p>
    <w:p w:rsidR="00EF6B5B" w:rsidRPr="00697D7E" w:rsidRDefault="00EF6B5B" w:rsidP="00D57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Перевод на другую работу:</w:t>
      </w:r>
    </w:p>
    <w:p w:rsidR="00EF6B5B" w:rsidRPr="00697D7E" w:rsidRDefault="00EF6B5B" w:rsidP="00D57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По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дминистрации, то есть изменение трудовых функций или изменение существенных условий трудового договора, а равно перевод на постоянную работу в другую организацию либо в д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ругую местность вместе с 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только с письменного согласия работника (ст. 72 ТК РФ).</w:t>
      </w:r>
    </w:p>
    <w:p w:rsidR="00EF6B5B" w:rsidRPr="00697D7E" w:rsidRDefault="00EF6B5B" w:rsidP="00D57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 Администрация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 перевести работника с его согласия на другую имеющуюся работу, не противопоказанную ему по состоянию здоровья в соответствии с медицинским заключением. Если работник не дает согласия на перевод, то трудовые отношения с ним прекращаются в соответствии с п. 8 ст. 77 ТК РФ.</w:t>
      </w:r>
    </w:p>
    <w:p w:rsidR="00EF6B5B" w:rsidRPr="00697D7E" w:rsidRDefault="00EF6B5B" w:rsidP="00D57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По причинам, связанным с изменением организационных условий труда допускается изменение определенных сторонами существенных условий тр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удового договора по инициативе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535EBE" w:rsidRP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продолжении работником работы без изменения трудовой функции (ст. 73 ТК РФ).</w:t>
      </w:r>
    </w:p>
    <w:p w:rsidR="00EF6B5B" w:rsidRPr="00697D7E" w:rsidRDefault="00EF6B5B" w:rsidP="00D57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4.3.4. Если работник не согласен на продолжен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работы в новых условиях, то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 в письменной форме предложить ему иную, имеющуюся в Центре работу, соответствующую его квалификации и состоянию здоровья, а при отсутствии такой работы - вакантную нижестоящую должность или нижеоплачиваемую работу, которую работник может выполнять с учетом его квалификации и состоянию здоровья.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4.3.5. В случае производственной необходимости администрация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переводить работника на срок до одного месяца на не обусловленную трудовым договором работу внутри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оплатой труда по выполняемой работе, но не ниже среднего заработка по прежней работе. Такой перевод допускается для замещения отсутствующего работника. При этом работник не может быть переведен на работу,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противопоказанную ему по состоянию здоровья. Продолжительность перевода на другую работу внутри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приказом директора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которого делается запись в трудовой книжке работника (за исключением случаев временного перевода).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Прекращение трудового договора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Прекращение трудового договора может иметь место только по основаниям, предусмотренным законодательством.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Работник имеет право расторгнуть трудово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договор, предупредив об этом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письменно за две недели (Ст. 80 ТК РФ). По с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огласованию между работником и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может быть расторгнут и до истечения сроков предупреждения об увольнении.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При расторжении трудового договора по уважительным причинам, предусмотренным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законодательством,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535EBE" w:rsidRP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 расторгнуть трудовой договор в срок, о котором просит работник.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4.4.4. В случае расторжения трудового договора, независимо от того, кто является инициатором, работодатель обязан: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выдать работнику в день увольнения оформленную трудовую книжку;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выплатить работнику в день увольнения все причитающие ему суммы.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4.4.5. Днем увольнения считается последний день работы (ст. 77 ТК РФ).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4.4.6. Запись о причине увольнения в трудовую книжку должна производиться в точном соответствии с формулировками действующего законодательства, приказа об увольнения со ссылкой на норму права.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4.4.8. При получении трудовой книжки в связи с увольнением работник расписывается в личной карточке формы Т-2 и в книге учета движения трудовых книжек и вкладышей к ним.</w:t>
      </w:r>
    </w:p>
    <w:p w:rsidR="00EF6B5B" w:rsidRPr="00697D7E" w:rsidRDefault="00EF6B5B" w:rsidP="009253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Рабочее время и время отдыха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Рабочее время специалистов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Правилами Внутреннего трудового распорядка, Уставом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 ежегодным приказом руководителя, графиком.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5.2. Для педагогических, медицинских и других сотрудников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право на сокращенную продолжительность рабочего времени, устанавливается сокращенная продолжительность рабочего времени.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Продолжительность рабочего времени, а также продолжительность ежегодного оплачиваемого отпуска  специалистам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трудовым кодексом РФ и иными правовыми актами в зависимости от специальности (занимаемой должности) работника.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Время начала и окончания работы, перерыва для отдыха и питания устанавливается согласно графика работы  или графика сменности, утвержденному директором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согласованным с заведующими отделениями.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График       Сменности составляется с соблюдением установленной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продолжительности рабочего времени за неделю или другой учетный период.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Работа в выходные и нерабочие праздничные дни запрещена (за исключением работников, имеющих сменный график работы).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Привлечение отдельных работников</w:t>
      </w:r>
      <w:r w:rsidR="00535EBE" w:rsidRP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работе в выходные и нерабочие Праздничные дни допускается с их письменного согласия в следующих случаях: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предотвращения производственной аварии катастрофы, устранения последствий производственной аварии, катастрофы либо стихийного бедствия;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предотвращения несчастных случаев, уничтожения или порчи имущества;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выполнения заранее непредвиденных работ, от срочного выполнения которых зависит в дальнейшем работа организации в целом и ее отдельных подразделений.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5.4.4. В других случаях привлечение к работе в выходные и нерабочие праздничные дни допускается с письменного согласия работника и с учетом мнения </w:t>
      </w:r>
      <w:r w:rsidR="007072B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5.4.5. Привлечение инвалидов, женщин, имеющих детей в возрасте до трех лет, к работе в выходные и нерабочие праздничные дни допускается только в случае, если такая работа не запрещена им по медицинским показаниям. При этом инвалиды, женщины,</w:t>
      </w:r>
      <w:r w:rsidR="00602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детей в возрасте до трех лет, должны быть ознакомлены в письменной форме с правом отказаться от работы в выходной или нерабочий праздничный день.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5.4.6. Привлечение работников к работе в выходные или нерабочие праздничные дни производится по письменному распоряжению руководителя</w:t>
      </w:r>
      <w:r w:rsidR="00535EBE" w:rsidRP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5.4.7. Работа в выходной и нерабочий праздничный день компенсируется предоставлением другого дня отдыха или, по соглашению сторон, в денежной форме, но не менее чем в двойном размере.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5.4.8. Дни отдыха за работу в выходные и нерабочие п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раздничные дни предоставляются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</w:t>
      </w:r>
      <w:r w:rsidR="00535EBE" w:rsidRP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заявлению работника.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5.4.9. Работники круглосуточных групп для несовершеннолетних, непрерывно действующих в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другие работники, для которых установлен суммированный учет рабочего времени, привлекаются к работе в общие установленные выходные и нерабочие праздничные дни. Время этой работы, как правило, включается в месячную норму рабочего времени. Выходные дни предусматриваются для них графиком работы. Оплата работы в нерабочий праздничный день производится в указанном случае в одинарном размере часовой или дневной ставки сверх месячного оклада (ставки).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5.4.10. Работникам круглосуточных групп для несовершеннолетних, непрерывно действующих в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запрещается оставлять работу до прихода сменяющего работника. В случае неявки сменя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 работник заявляет об этом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дминистрации. Администрация обязана принять меры к замене сменщика другим работником и может применять сверхурочные работы только в исключительных случаях и с учетом мнения профсоюза. Сверхурочные работы не должны превышать для каждого работника четырех часов в течение двух дней подряди, 120 часов в год.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Очередность предоставления ежегодных оплачиваемых отпусков определяется в соответствии с г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рафиком отпусков, утверждаемым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мнения профсоюза.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График отпусков составляется на каждый календарный год  не позднее двух недель до начала календарного года с учетом необходимости обеспечения нормальной работы учреждения и благоприятных условий для отдыха работников.  Граф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отпусков обязателен как для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для работника.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5.6.1. О времени начала отпуск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работник должен быть извещен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позднее, чем за две недели до его начала. Оплата отпуска производится не позднее, чем за три дня до его начала.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5.6.2. Ежегодный оплачивае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отпуск должен быть продлен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письменному заявлению работника в случаях: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временной нетрудоспособности работника, в период отпуска;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исполнения работником во время ежегодного оплачиваемого отпуска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должностных обязанностей, если для этого законом предусмотрено освобождение от работы;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других случаях, предусмотренных законами, локальными нормативными актами организации.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5.6.3. Ежегодный оплачиваемый отпуск по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соглашению между работником и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переносится на другой срок, если работнику своевременно не была произведена оплата за время этого отпуска, либо работник был предупрежден о времени начала отпуска позднее, ч</w:t>
      </w:r>
      <w:r w:rsidR="00A36B1C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за две недели до его начала.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5.6.4. В исключительных случаях, когда предоставление отпуска работнику в текущем рабочем году может неблагоприятно отразиться на нормальном ходе работы</w:t>
      </w:r>
      <w:r w:rsidR="00535EBE" w:rsidRP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допускается с согласия работника перенесение отпуска на следующий рабочий год.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отпуск должен быть использован не позднее 12 месяцев после окончания того рабочего года, за который он предоставляется.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5.6.5. Запрещается не предоставление ежегодного отпуска в течение двух лет подряд, а также не предоставление ежегодного оплачиваемого отпуска работникам</w:t>
      </w:r>
      <w:r w:rsidR="00AE13E8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до восемнадцати лет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работникам, занятым на работах с вредными и (или) опасными условиями труда.</w:t>
      </w:r>
    </w:p>
    <w:p w:rsidR="00EF6B5B" w:rsidRPr="00697D7E" w:rsidRDefault="00EF6B5B" w:rsidP="00AE1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5.6.6. По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соглашению между работниками и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53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535EBE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5.6.7. 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5.6.8. Не допускается отзыв из отпуска  беременных женщин.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5.6.9. Часть отпуска, не превышающая 28 календарных дней, по письменному заявлению работника может быть заменена денежной компенсацией.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5.6.10. Замена всего отпуска денежной компенсацией допускается только при увольнении работника. При увольнении работнику выплачивается денежная компенсация за неиспользованные отпуска.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5.6.11. Замена отпуска денежной компенсацией беременным женщинам не допускается.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5.6.12. 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считается последний день отпуска.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5.6.13. При увольнении в связи с истечением срока трудового договора отпуск с последующим увольнением может предоставляться и тогда, когда время отпуска полностью или частично выходит за пределы срока этого договора. В этом случае </w:t>
      </w:r>
      <w:r w:rsidR="0081405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увольнения также считается последний день отпуска.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5.6.14. При предоставлении отпуска с последующим увольнением при расторжении трудового договора по инициативе работника, работник имеет право отозвать свое заявление об увольнении до дня начала отпуска, если на его место не приглашен в порядке перевода другой работник.</w:t>
      </w:r>
    </w:p>
    <w:p w:rsidR="00EF6B5B" w:rsidRPr="00697D7E" w:rsidRDefault="00EF6B5B" w:rsidP="009253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Поощрение за успехи в работе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Администрация </w:t>
      </w:r>
      <w:r w:rsidR="006E5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6E5E46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поощряет работников, добросовестно исполняющих трудовые обязательства, за успехи в профессионально деятельности, новаторство в труде и другие достижения в работе. Применяются следующие формы поощрения: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объявления благодарности;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выдача </w:t>
      </w:r>
      <w:r w:rsidR="007072B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стимулирующих выплат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награждение  почетной грамотой.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Другие виды поощрения за труд определяются коллективным договором, в пределах утвержденных ассигнований на соответствующий календарный год.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Поощрения объявляются в приказе по </w:t>
      </w:r>
      <w:r w:rsidR="006E5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доводятся до сведения всех работников.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За особые трудовые заслуги перед обществом и государством работники могут быть представлены в вышестоящие органы к поощрению, к награждению орденами, медалями, почетными грамотами, нагрудными значками и присвоению почетных званий.</w:t>
      </w:r>
    </w:p>
    <w:p w:rsidR="00EF6B5B" w:rsidRPr="00697D7E" w:rsidRDefault="00EF6B5B" w:rsidP="009253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Трудовая дисциплина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Работники, независимо от должностного положения, обязаны проявлять взаимную вежливость, уважение, терпимость, соблюдать служебную дисциплину, профессиональную этику.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обязательств, администрация имеет право применить следующие дисциплинарные взыскания: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замечание;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выговор;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увольнение по соответствующим основаниям.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До примен</w:t>
      </w:r>
      <w:r w:rsidR="006E5E4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дисциплинарного взыскания а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6E5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6E5E46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Меры дисциплинарного взыскания определятся с учетом тяжести совершенного проступка, обстоятельств, при которых он совершен, предшествующей работы и поведения работника.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За каждый дисциплинарный проступок может быть применено только одно дисциплинарное взыскание. Применение мер дисциплинарного взыскания, не предусмотренных законом, запрещено.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Приказ  директора  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Запись о дисциплинарном взыскании в трудовую книжку работника не производится, за исключением случаев увольнения за неоднократное неисполнение работником без уважительных причин трудовых обязанностей, если он имеет дисциплинарное взыскание по п.5 ст. 81 ТК РФ.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="007072B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работника.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7072B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его совершения. В указанные сроки не включается время производства по уголовному делу.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7072B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Дисциплинарное взыскание может быть обжаловано работником в государственной инспекции по труду или органах по рассмотрению индивидуальных трудовых споров.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7072B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EF6B5B" w:rsidRPr="00697D7E" w:rsidRDefault="00EF6B5B" w:rsidP="00696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7072BB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</w:t>
      </w:r>
      <w:r w:rsidR="006E5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«СРЦдН»</w:t>
      </w:r>
      <w:r w:rsidR="006E5E46"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истечения года со дня применения дисциплинарного взыскания имеет право снять с работника по собственной инициативе, просьбе самого работника или представительного органа работника.</w:t>
      </w:r>
    </w:p>
    <w:p w:rsidR="00DF5E5E" w:rsidRPr="00697D7E" w:rsidRDefault="00DF5E5E">
      <w:pPr>
        <w:rPr>
          <w:rFonts w:ascii="Times New Roman" w:hAnsi="Times New Roman" w:cs="Times New Roman"/>
          <w:sz w:val="28"/>
          <w:szCs w:val="28"/>
        </w:rPr>
      </w:pPr>
    </w:p>
    <w:sectPr w:rsidR="00DF5E5E" w:rsidRPr="00697D7E" w:rsidSect="00BD336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EDE" w:rsidRDefault="00B52EDE" w:rsidP="00FF49D4">
      <w:pPr>
        <w:spacing w:after="0" w:line="240" w:lineRule="auto"/>
      </w:pPr>
      <w:r>
        <w:separator/>
      </w:r>
    </w:p>
  </w:endnote>
  <w:endnote w:type="continuationSeparator" w:id="1">
    <w:p w:rsidR="00B52EDE" w:rsidRDefault="00B52EDE" w:rsidP="00FF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8564"/>
      <w:docPartObj>
        <w:docPartGallery w:val="Page Numbers (Bottom of Page)"/>
        <w:docPartUnique/>
      </w:docPartObj>
    </w:sdtPr>
    <w:sdtContent>
      <w:p w:rsidR="00DF5E5E" w:rsidRDefault="00C822EA">
        <w:pPr>
          <w:pStyle w:val="aa"/>
          <w:jc w:val="center"/>
        </w:pPr>
        <w:fldSimple w:instr=" PAGE   \* MERGEFORMAT ">
          <w:r w:rsidR="00205B3E">
            <w:rPr>
              <w:noProof/>
            </w:rPr>
            <w:t>16</w:t>
          </w:r>
        </w:fldSimple>
      </w:p>
    </w:sdtContent>
  </w:sdt>
  <w:p w:rsidR="00DF5E5E" w:rsidRDefault="00DF5E5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EDE" w:rsidRDefault="00B52EDE" w:rsidP="00FF49D4">
      <w:pPr>
        <w:spacing w:after="0" w:line="240" w:lineRule="auto"/>
      </w:pPr>
      <w:r>
        <w:separator/>
      </w:r>
    </w:p>
  </w:footnote>
  <w:footnote w:type="continuationSeparator" w:id="1">
    <w:p w:rsidR="00B52EDE" w:rsidRDefault="00B52EDE" w:rsidP="00FF4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D05F0"/>
    <w:multiLevelType w:val="hybridMultilevel"/>
    <w:tmpl w:val="8518711C"/>
    <w:lvl w:ilvl="0" w:tplc="D71843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B5B"/>
    <w:rsid w:val="00005FA4"/>
    <w:rsid w:val="00031099"/>
    <w:rsid w:val="00120B83"/>
    <w:rsid w:val="0019298A"/>
    <w:rsid w:val="001B7EBD"/>
    <w:rsid w:val="00205B3E"/>
    <w:rsid w:val="002664D3"/>
    <w:rsid w:val="002D7B30"/>
    <w:rsid w:val="003107D0"/>
    <w:rsid w:val="003244D2"/>
    <w:rsid w:val="00391DEA"/>
    <w:rsid w:val="003E5B57"/>
    <w:rsid w:val="004206A6"/>
    <w:rsid w:val="004B435E"/>
    <w:rsid w:val="004C7227"/>
    <w:rsid w:val="00511A9E"/>
    <w:rsid w:val="00515027"/>
    <w:rsid w:val="0052024F"/>
    <w:rsid w:val="00535EBE"/>
    <w:rsid w:val="00566DE1"/>
    <w:rsid w:val="005A2D35"/>
    <w:rsid w:val="005E6EA6"/>
    <w:rsid w:val="00602FD6"/>
    <w:rsid w:val="006422CA"/>
    <w:rsid w:val="00696031"/>
    <w:rsid w:val="00697D7E"/>
    <w:rsid w:val="006D4560"/>
    <w:rsid w:val="006E5E46"/>
    <w:rsid w:val="006F59EF"/>
    <w:rsid w:val="007050C7"/>
    <w:rsid w:val="007072BB"/>
    <w:rsid w:val="007277C4"/>
    <w:rsid w:val="0073356A"/>
    <w:rsid w:val="00743AD7"/>
    <w:rsid w:val="007A62A0"/>
    <w:rsid w:val="00814058"/>
    <w:rsid w:val="00851D30"/>
    <w:rsid w:val="00854735"/>
    <w:rsid w:val="009101F1"/>
    <w:rsid w:val="00914A63"/>
    <w:rsid w:val="00925323"/>
    <w:rsid w:val="00973992"/>
    <w:rsid w:val="009B36ED"/>
    <w:rsid w:val="00A2607C"/>
    <w:rsid w:val="00A26B45"/>
    <w:rsid w:val="00A36B1C"/>
    <w:rsid w:val="00A6400C"/>
    <w:rsid w:val="00A94394"/>
    <w:rsid w:val="00AA4F3F"/>
    <w:rsid w:val="00AB70F1"/>
    <w:rsid w:val="00AC5FD4"/>
    <w:rsid w:val="00AE13E8"/>
    <w:rsid w:val="00AF4FC2"/>
    <w:rsid w:val="00B1688E"/>
    <w:rsid w:val="00B32521"/>
    <w:rsid w:val="00B52EDE"/>
    <w:rsid w:val="00BC15BA"/>
    <w:rsid w:val="00BD3366"/>
    <w:rsid w:val="00BF3F13"/>
    <w:rsid w:val="00C822EA"/>
    <w:rsid w:val="00C82BE4"/>
    <w:rsid w:val="00CB6642"/>
    <w:rsid w:val="00D57ECA"/>
    <w:rsid w:val="00D8651F"/>
    <w:rsid w:val="00DE4FBB"/>
    <w:rsid w:val="00DF5E5E"/>
    <w:rsid w:val="00E25C8C"/>
    <w:rsid w:val="00E35B74"/>
    <w:rsid w:val="00E37AC5"/>
    <w:rsid w:val="00EF6B5B"/>
    <w:rsid w:val="00F30920"/>
    <w:rsid w:val="00F5019F"/>
    <w:rsid w:val="00F632B6"/>
    <w:rsid w:val="00F84AB1"/>
    <w:rsid w:val="00FA73BC"/>
    <w:rsid w:val="00FD7BCF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66"/>
  </w:style>
  <w:style w:type="paragraph" w:styleId="1">
    <w:name w:val="heading 1"/>
    <w:basedOn w:val="a"/>
    <w:link w:val="10"/>
    <w:uiPriority w:val="9"/>
    <w:qFormat/>
    <w:rsid w:val="00EF6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B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F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6B5B"/>
    <w:rPr>
      <w:i/>
      <w:iCs/>
    </w:rPr>
  </w:style>
  <w:style w:type="paragraph" w:styleId="a5">
    <w:name w:val="List Paragraph"/>
    <w:basedOn w:val="a"/>
    <w:uiPriority w:val="34"/>
    <w:qFormat/>
    <w:rsid w:val="00AC5F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F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F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49D4"/>
  </w:style>
  <w:style w:type="paragraph" w:styleId="aa">
    <w:name w:val="footer"/>
    <w:basedOn w:val="a"/>
    <w:link w:val="ab"/>
    <w:uiPriority w:val="99"/>
    <w:unhideWhenUsed/>
    <w:rsid w:val="00FF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4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2459">
              <w:marLeft w:val="28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393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8C9D-2A56-4F77-97BA-18C7D2D2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16</Pages>
  <Words>4115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ПЛЬЗОВАТЕЛЬ</dc:creator>
  <cp:keywords/>
  <dc:description/>
  <cp:lastModifiedBy>Admin</cp:lastModifiedBy>
  <cp:revision>46</cp:revision>
  <cp:lastPrinted>2015-04-07T07:06:00Z</cp:lastPrinted>
  <dcterms:created xsi:type="dcterms:W3CDTF">2015-02-17T03:55:00Z</dcterms:created>
  <dcterms:modified xsi:type="dcterms:W3CDTF">2016-02-19T07:35:00Z</dcterms:modified>
</cp:coreProperties>
</file>